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E4" w:rsidRDefault="003B30BA">
      <w:pPr>
        <w:pStyle w:val="Header"/>
        <w:tabs>
          <w:tab w:val="clear" w:pos="9072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</w:t>
      </w:r>
      <w:r>
        <w:rPr>
          <w:rFonts w:ascii="Times New Roman" w:eastAsia="SimSun" w:hAnsi="Times New Roman"/>
          <w:sz w:val="24"/>
          <w:lang w:eastAsia="zh-CN"/>
        </w:rPr>
        <w:t>7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 xml:space="preserve">                                             </w:t>
      </w:r>
      <w:r>
        <w:rPr>
          <w:rFonts w:ascii="Times New Roman" w:eastAsia="SimSun" w:hAnsi="Times New Roman"/>
          <w:sz w:val="24"/>
          <w:lang w:eastAsia="zh-CN"/>
        </w:rPr>
        <w:t>R1-2404857</w:t>
      </w:r>
      <w:bookmarkStart w:id="0" w:name="_GoBack"/>
      <w:bookmarkEnd w:id="0"/>
    </w:p>
    <w:p w:rsidR="00140FE4" w:rsidRDefault="003B30BA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Fukuoka</w:t>
      </w:r>
      <w:r>
        <w:rPr>
          <w:rFonts w:ascii="Times New Roman" w:hAnsi="Times New Roman"/>
          <w:bCs/>
          <w:sz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lang w:eastAsia="ja-JP"/>
        </w:rPr>
        <w:t>Japan</w:t>
      </w:r>
      <w:r>
        <w:rPr>
          <w:rFonts w:ascii="Times New Roman" w:hAnsi="Times New Roman"/>
          <w:bCs/>
          <w:sz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lang w:eastAsia="ja-JP"/>
        </w:rPr>
        <w:t>May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lang w:eastAsia="ja-JP"/>
        </w:rPr>
        <w:t>20</w:t>
      </w:r>
      <w:r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</w:rPr>
        <w:t>24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th</w:t>
      </w:r>
      <w:r>
        <w:rPr>
          <w:rFonts w:ascii="Times New Roman" w:hAnsi="Times New Roman"/>
          <w:bCs/>
          <w:sz w:val="24"/>
          <w:lang w:eastAsia="ja-JP"/>
        </w:rPr>
        <w:t>, 2024</w:t>
      </w:r>
    </w:p>
    <w:p w:rsidR="00140FE4" w:rsidRDefault="00140FE4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140FE4" w:rsidRDefault="003B30BA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140FE4" w:rsidRDefault="003B30BA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</w:t>
      </w:r>
      <w:r>
        <w:rPr>
          <w:rFonts w:ascii="Times New Roman" w:hAnsi="Times New Roman"/>
          <w:szCs w:val="20"/>
        </w:rPr>
        <w:t>Discussion on UE features for multi-carrier enhancement</w:t>
      </w:r>
    </w:p>
    <w:p w:rsidR="00140FE4" w:rsidRDefault="003B30BA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</w:t>
      </w:r>
      <w:r>
        <w:rPr>
          <w:rFonts w:ascii="Times New Roman" w:eastAsia="SimSun" w:hAnsi="Times New Roman"/>
          <w:szCs w:val="20"/>
          <w:lang w:eastAsia="zh-CN"/>
        </w:rPr>
        <w:t>2.1</w:t>
      </w:r>
    </w:p>
    <w:p w:rsidR="00140FE4" w:rsidRDefault="003B30BA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140FE4" w:rsidRDefault="00140FE4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DocumentFor"/>
      <w:bookmarkStart w:id="2" w:name="Source"/>
      <w:bookmarkEnd w:id="1"/>
      <w:bookmarkEnd w:id="2"/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140FE4" w:rsidRDefault="003B30BA" w:rsidP="003B30BA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 </w:t>
      </w:r>
      <w:r>
        <w:rPr>
          <w:rStyle w:val="apple-converted-space"/>
          <w:rFonts w:eastAsiaTheme="minorEastAsia"/>
          <w:lang w:eastAsia="zh-CN"/>
        </w:rPr>
        <w:t xml:space="preserve">This contribution </w:t>
      </w:r>
      <w:r>
        <w:rPr>
          <w:rStyle w:val="apple-converted-space"/>
          <w:rFonts w:eastAsiaTheme="minorEastAsia"/>
          <w:lang w:eastAsia="zh-CN"/>
        </w:rPr>
        <w:t>discusses further the UE features for multi-carrier scheduling by single DCI</w:t>
      </w:r>
      <w:r>
        <w:rPr>
          <w:rStyle w:val="apple-converted-space"/>
          <w:rFonts w:eastAsiaTheme="minorEastAsia"/>
          <w:lang w:eastAsia="zh-CN"/>
        </w:rPr>
        <w:t xml:space="preserve">. </w:t>
      </w: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140FE4" w:rsidRDefault="003B30BA">
      <w:pPr>
        <w:pStyle w:val="BodyText"/>
        <w:rPr>
          <w:szCs w:val="20"/>
        </w:rPr>
      </w:pPr>
      <w:r>
        <w:rPr>
          <w:szCs w:val="20"/>
        </w:rPr>
        <w:t xml:space="preserve">RAN1 #116bis agreed the following new FG49-8 for HARQ-ACK re-transmission triggered by DCI 1_3.  </w:t>
      </w:r>
    </w:p>
    <w:tbl>
      <w:tblPr>
        <w:tblStyle w:val="TableGrid"/>
        <w:tblW w:w="0" w:type="auto"/>
        <w:tblLook w:val="04A0"/>
      </w:tblPr>
      <w:tblGrid>
        <w:gridCol w:w="9300"/>
      </w:tblGrid>
      <w:tr w:rsidR="00140FE4">
        <w:tc>
          <w:tcPr>
            <w:tcW w:w="9300" w:type="dxa"/>
          </w:tcPr>
          <w:p w:rsidR="00140FE4" w:rsidRDefault="003B30BA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highlight w:val="green"/>
                <w:lang w:eastAsia="ja-JP"/>
              </w:rPr>
              <w:t>Agreement:</w:t>
            </w:r>
          </w:p>
          <w:p w:rsidR="00140FE4" w:rsidRDefault="003B30BA">
            <w:pPr>
              <w:numPr>
                <w:ilvl w:val="0"/>
                <w:numId w:val="10"/>
              </w:numPr>
            </w:pPr>
            <w:r>
              <w:t>Introduce new FG</w:t>
            </w:r>
            <w:r>
              <w:rPr>
                <w:color w:val="FF0000"/>
              </w:rPr>
              <w:t>49-8</w:t>
            </w:r>
            <w:r>
              <w:t xml:space="preserve"> for HARQ-ACK re-transmission triggered by DCI format 1_3 (based on 25-7)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F</w:t>
            </w:r>
            <w:r>
              <w:rPr>
                <w:rFonts w:eastAsia="游明朝"/>
                <w:lang w:eastAsia="ja-JP"/>
              </w:rPr>
              <w:t xml:space="preserve">G name: </w:t>
            </w:r>
          </w:p>
          <w:p w:rsidR="00140FE4" w:rsidRDefault="003B30BA">
            <w:pPr>
              <w:numPr>
                <w:ilvl w:val="2"/>
                <w:numId w:val="10"/>
              </w:numPr>
            </w:pPr>
            <w:r>
              <w:t xml:space="preserve">Triggered HARQ-ACK codebook re-transmission </w:t>
            </w:r>
            <w:r>
              <w:rPr>
                <w:color w:val="FF0000"/>
              </w:rPr>
              <w:t>for DCI format 1_3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C</w:t>
            </w:r>
            <w:r>
              <w:rPr>
                <w:rFonts w:eastAsia="游明朝"/>
                <w:lang w:eastAsia="ja-JP"/>
              </w:rPr>
              <w:t xml:space="preserve">omponent: 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 xml:space="preserve">1. Support HARQ-ACK re-transmission from an earlier PUCCH slot based on the triggering information in DCI format </w:t>
            </w:r>
            <w:r>
              <w:rPr>
                <w:rFonts w:eastAsia="游明朝"/>
                <w:color w:val="FF0000"/>
                <w:lang w:eastAsia="ja-JP"/>
              </w:rPr>
              <w:t>1_3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2. Support the related PHY priority handling in terms of HARQ-ACK codebook selection and the applicable PUCCH configuration (for a UE suppo</w:t>
            </w:r>
            <w:r>
              <w:rPr>
                <w:rFonts w:eastAsia="游明朝"/>
                <w:lang w:eastAsia="ja-JP"/>
              </w:rPr>
              <w:t xml:space="preserve">rting two HARQ-ACK codebooks / PUCCH config in </w:t>
            </w:r>
            <w:r>
              <w:rPr>
                <w:color w:val="FF0000"/>
              </w:rPr>
              <w:t>49-6</w:t>
            </w:r>
            <w:r>
              <w:rPr>
                <w:rFonts w:eastAsia="游明朝"/>
                <w:lang w:eastAsia="ja-JP"/>
              </w:rPr>
              <w:t>)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3. Supported minimum value M for the HARQ re-tx offset</w:t>
            </w:r>
          </w:p>
          <w:p w:rsidR="00140FE4" w:rsidRDefault="003B30BA">
            <w:pPr>
              <w:numPr>
                <w:ilvl w:val="2"/>
                <w:numId w:val="10"/>
              </w:numPr>
            </w:pPr>
            <w:r>
              <w:rPr>
                <w:rFonts w:eastAsia="游明朝"/>
                <w:lang w:eastAsia="ja-JP"/>
              </w:rPr>
              <w:t>4. Supported maximum value N for the HARQ re-tx offset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P</w:t>
            </w:r>
            <w:r>
              <w:rPr>
                <w:rFonts w:eastAsia="游明朝"/>
                <w:lang w:eastAsia="ja-JP"/>
              </w:rPr>
              <w:t xml:space="preserve">rerequisite: </w:t>
            </w:r>
          </w:p>
          <w:p w:rsidR="00140FE4" w:rsidRDefault="003B30BA">
            <w:pPr>
              <w:numPr>
                <w:ilvl w:val="2"/>
                <w:numId w:val="10"/>
              </w:numPr>
            </w:pPr>
            <w:r>
              <w:rPr>
                <w:rFonts w:eastAsia="游明朝"/>
                <w:color w:val="FF0000"/>
                <w:lang w:eastAsia="ja-JP"/>
              </w:rPr>
              <w:t>25-7 and at least one of {49-1, 49-1b}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T</w:t>
            </w:r>
            <w:r>
              <w:rPr>
                <w:rFonts w:eastAsia="游明朝"/>
                <w:lang w:eastAsia="ja-JP"/>
              </w:rPr>
              <w:t xml:space="preserve">ype: </w:t>
            </w:r>
          </w:p>
          <w:p w:rsidR="00140FE4" w:rsidRDefault="003B30BA">
            <w:pPr>
              <w:numPr>
                <w:ilvl w:val="2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P</w:t>
            </w:r>
            <w:r>
              <w:rPr>
                <w:rFonts w:eastAsia="游明朝"/>
                <w:lang w:eastAsia="ja-JP"/>
              </w:rPr>
              <w:t>er band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N</w:t>
            </w:r>
            <w:r>
              <w:rPr>
                <w:rFonts w:eastAsia="游明朝"/>
                <w:lang w:eastAsia="ja-JP"/>
              </w:rPr>
              <w:t xml:space="preserve">ote: 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Candidate values</w:t>
            </w:r>
            <w:r>
              <w:rPr>
                <w:rFonts w:eastAsia="游明朝"/>
                <w:lang w:eastAsia="ja-JP"/>
              </w:rPr>
              <w:t xml:space="preserve"> for component 3 is: M = {-7, -5, …, 1}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Candidate values for component 4 is: N= {4, 6, …, 24}</w:t>
            </w:r>
          </w:p>
          <w:p w:rsidR="00140FE4" w:rsidRDefault="003B30BA">
            <w:pPr>
              <w:numPr>
                <w:ilvl w:val="2"/>
                <w:numId w:val="10"/>
              </w:numPr>
            </w:pPr>
            <w:r>
              <w:rPr>
                <w:rFonts w:eastAsia="游明朝"/>
                <w:lang w:eastAsia="ja-JP"/>
              </w:rPr>
              <w:t xml:space="preserve">Note: The minimum requirement for Component 3 and Component 4 of </w:t>
            </w:r>
            <w:r>
              <w:rPr>
                <w:rFonts w:eastAsia="游明朝"/>
                <w:color w:val="FF0000"/>
                <w:lang w:eastAsia="ja-JP"/>
              </w:rPr>
              <w:t>this FG</w:t>
            </w:r>
            <w:r>
              <w:rPr>
                <w:rFonts w:eastAsia="游明朝"/>
                <w:lang w:eastAsia="ja-JP"/>
              </w:rPr>
              <w:t xml:space="preserve"> is valid for HARQ CBs consisted of HARQ Processes with a single HARQ bit per HARQ Process</w:t>
            </w:r>
            <w:r>
              <w:rPr>
                <w:rFonts w:eastAsia="游明朝"/>
                <w:lang w:eastAsia="ja-JP"/>
              </w:rPr>
              <w:t xml:space="preserve"> ID</w:t>
            </w:r>
          </w:p>
          <w:p w:rsidR="00140FE4" w:rsidRDefault="003B30BA">
            <w:pPr>
              <w:numPr>
                <w:ilvl w:val="1"/>
                <w:numId w:val="10"/>
              </w:numPr>
            </w:pPr>
            <w:r>
              <w:rPr>
                <w:rFonts w:eastAsia="游明朝" w:hint="eastAsia"/>
                <w:lang w:eastAsia="ja-JP"/>
              </w:rPr>
              <w:t>M</w:t>
            </w:r>
            <w:r>
              <w:rPr>
                <w:rFonts w:eastAsia="游明朝"/>
                <w:lang w:eastAsia="ja-JP"/>
              </w:rPr>
              <w:t>andatory or Optional:</w:t>
            </w:r>
          </w:p>
          <w:p w:rsidR="00140FE4" w:rsidRDefault="003B30BA">
            <w:pPr>
              <w:numPr>
                <w:ilvl w:val="2"/>
                <w:numId w:val="10"/>
              </w:numPr>
              <w:rPr>
                <w:szCs w:val="20"/>
              </w:rPr>
            </w:pPr>
            <w:r>
              <w:rPr>
                <w:rFonts w:eastAsia="游明朝" w:hint="eastAsia"/>
                <w:lang w:eastAsia="ja-JP"/>
              </w:rPr>
              <w:t>O</w:t>
            </w:r>
            <w:r>
              <w:rPr>
                <w:rFonts w:eastAsia="游明朝"/>
                <w:lang w:eastAsia="ja-JP"/>
              </w:rPr>
              <w:t>ptional with capability signaling</w:t>
            </w:r>
          </w:p>
        </w:tc>
      </w:tr>
    </w:tbl>
    <w:p w:rsidR="00140FE4" w:rsidRDefault="003B30BA">
      <w:pPr>
        <w:pStyle w:val="BodyText"/>
        <w:spacing w:before="240"/>
        <w:rPr>
          <w:szCs w:val="20"/>
        </w:rPr>
      </w:pPr>
      <w:r>
        <w:rPr>
          <w:szCs w:val="20"/>
        </w:rPr>
        <w:t>This new FG49-8 is cloned from legacy FG25-7 by copying all FG components, Types and Note field of FG25-7 with necessary modifications as highlighted in the agreement. Then it is unnecessary an</w:t>
      </w:r>
      <w:r>
        <w:rPr>
          <w:szCs w:val="20"/>
        </w:rPr>
        <w:t xml:space="preserve">d even misleading to take, at meanwhile, FG25-7 as a prerequisite of new FG49-8. </w:t>
      </w:r>
    </w:p>
    <w:p w:rsidR="00140FE4" w:rsidRDefault="003B30BA">
      <w:pPr>
        <w:pStyle w:val="BodyText"/>
        <w:spacing w:before="24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1: Remove “25-7” from prerequisite of new FG49-8.  </w:t>
      </w:r>
    </w:p>
    <w:p w:rsidR="00140FE4" w:rsidRDefault="00140FE4">
      <w:pPr>
        <w:pStyle w:val="BodyText"/>
        <w:rPr>
          <w:szCs w:val="20"/>
        </w:rPr>
      </w:pPr>
    </w:p>
    <w:p w:rsidR="00140FE4" w:rsidRDefault="00140FE4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40FE4" w:rsidRDefault="00140FE4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140FE4" w:rsidRDefault="003B30BA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</w:t>
      </w:r>
      <w:r>
        <w:rPr>
          <w:rFonts w:eastAsia="SimSun"/>
          <w:szCs w:val="20"/>
          <w:lang w:eastAsia="zh-CN"/>
        </w:rPr>
        <w:t>s</w:t>
      </w:r>
      <w:r>
        <w:rPr>
          <w:rFonts w:eastAsia="SimSun"/>
          <w:szCs w:val="20"/>
          <w:lang w:eastAsia="zh-CN"/>
        </w:rPr>
        <w:t>:</w:t>
      </w:r>
    </w:p>
    <w:p w:rsidR="00140FE4" w:rsidRDefault="003B30BA">
      <w:pPr>
        <w:pStyle w:val="BodyText"/>
        <w:spacing w:before="240"/>
        <w:rPr>
          <w:rFonts w:eastAsia="SimSun"/>
          <w:szCs w:val="20"/>
          <w:lang w:eastAsia="zh-CN"/>
        </w:rPr>
      </w:pPr>
      <w:r>
        <w:rPr>
          <w:b/>
          <w:bCs/>
          <w:i/>
          <w:iCs/>
          <w:szCs w:val="20"/>
        </w:rPr>
        <w:t xml:space="preserve">Proposal 1: Remove “25-7” from prerequisite of new FG49-8.  </w:t>
      </w:r>
    </w:p>
    <w:p w:rsidR="00140FE4" w:rsidRDefault="003B30BA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140FE4" w:rsidRDefault="003B30BA">
      <w:pPr>
        <w:numPr>
          <w:ilvl w:val="0"/>
          <w:numId w:val="12"/>
        </w:numPr>
        <w:spacing w:after="40"/>
        <w:ind w:hangingChars="210"/>
        <w:rPr>
          <w:szCs w:val="20"/>
        </w:rPr>
      </w:pPr>
      <w:r>
        <w:rPr>
          <w:rFonts w:eastAsia="SimSun"/>
          <w:color w:val="000000"/>
          <w:szCs w:val="20"/>
          <w:lang w:eastAsia="zh-CN"/>
        </w:rPr>
        <w:t>TS 38.822 v17.1.0,  NR User Equipment (UE) feature list (Release 17)</w:t>
      </w:r>
    </w:p>
    <w:p w:rsidR="00140FE4" w:rsidRDefault="003B30BA">
      <w:pPr>
        <w:numPr>
          <w:ilvl w:val="0"/>
          <w:numId w:val="12"/>
        </w:numPr>
        <w:spacing w:after="40"/>
        <w:ind w:hangingChars="210"/>
      </w:pPr>
      <w:r>
        <w:t>R1-2403705</w:t>
      </w:r>
      <w:r>
        <w:tab/>
        <w:t>LS on updated Rel-18 RAN1 UE features lists for NR after RAN1#116bis</w:t>
      </w:r>
      <w:r>
        <w:tab/>
        <w:t>RAN1, (AT&amp;T, NTT DOCOMO, INC.)</w:t>
      </w:r>
    </w:p>
    <w:p w:rsidR="00140FE4" w:rsidRDefault="00140FE4">
      <w:pPr>
        <w:pStyle w:val="BodyText"/>
      </w:pPr>
    </w:p>
    <w:sectPr w:rsidR="00140FE4" w:rsidSect="00140FE4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FE4" w:rsidRDefault="00140FE4" w:rsidP="00140FE4">
      <w:r>
        <w:separator/>
      </w:r>
    </w:p>
  </w:endnote>
  <w:endnote w:type="continuationSeparator" w:id="0">
    <w:p w:rsidR="00140FE4" w:rsidRDefault="00140FE4" w:rsidP="00140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游明朝">
    <w:altName w:val="Phetsarath OT"/>
    <w:charset w:val="0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8266"/>
    </w:sdtPr>
    <w:sdtContent>
      <w:p w:rsidR="00140FE4" w:rsidRDefault="00140FE4">
        <w:pPr>
          <w:pStyle w:val="Footer"/>
          <w:jc w:val="center"/>
        </w:pPr>
        <w:r>
          <w:fldChar w:fldCharType="begin"/>
        </w:r>
        <w:r w:rsidR="003B30BA">
          <w:instrText xml:space="preserve"> PAGE   \* MERGEFORMAT </w:instrText>
        </w:r>
        <w:r>
          <w:fldChar w:fldCharType="separate"/>
        </w:r>
        <w:r w:rsidR="003B30BA">
          <w:rPr>
            <w:noProof/>
          </w:rPr>
          <w:t>1</w:t>
        </w:r>
        <w:r>
          <w:fldChar w:fldCharType="end"/>
        </w:r>
      </w:p>
    </w:sdtContent>
  </w:sdt>
  <w:p w:rsidR="00140FE4" w:rsidRDefault="00140F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FE4" w:rsidRDefault="00140FE4" w:rsidP="00140FE4">
      <w:r>
        <w:separator/>
      </w:r>
    </w:p>
  </w:footnote>
  <w:footnote w:type="continuationSeparator" w:id="0">
    <w:p w:rsidR="00140FE4" w:rsidRDefault="00140FE4" w:rsidP="00140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FE4" w:rsidRDefault="00140FE4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</w:compat>
  <w:rsids>
    <w:rsidRoot w:val="00B87FBC"/>
    <w:rsid w:val="8D3E5D01"/>
    <w:rsid w:val="8EFBEF80"/>
    <w:rsid w:val="9CBFA3D0"/>
    <w:rsid w:val="9CCD1B3D"/>
    <w:rsid w:val="B0FCB2E1"/>
    <w:rsid w:val="B77F95CA"/>
    <w:rsid w:val="B7EFA944"/>
    <w:rsid w:val="B9F5569D"/>
    <w:rsid w:val="BDF47C07"/>
    <w:rsid w:val="BEE5A6FA"/>
    <w:rsid w:val="BEF3C222"/>
    <w:rsid w:val="BF3FFEFD"/>
    <w:rsid w:val="BF6FB1F3"/>
    <w:rsid w:val="BFF63C71"/>
    <w:rsid w:val="BFF783C5"/>
    <w:rsid w:val="CFE59CEF"/>
    <w:rsid w:val="D4D67F72"/>
    <w:rsid w:val="D7DF098C"/>
    <w:rsid w:val="D9BFBADC"/>
    <w:rsid w:val="DBFFA4F4"/>
    <w:rsid w:val="DD76A23B"/>
    <w:rsid w:val="DEB7BBD4"/>
    <w:rsid w:val="DEFF66CE"/>
    <w:rsid w:val="DF3E8DDC"/>
    <w:rsid w:val="DF5A70F9"/>
    <w:rsid w:val="DFD98BA0"/>
    <w:rsid w:val="DFDF81E8"/>
    <w:rsid w:val="DFEB6547"/>
    <w:rsid w:val="DFF6F5E4"/>
    <w:rsid w:val="DFFFA5FA"/>
    <w:rsid w:val="E5F74C0C"/>
    <w:rsid w:val="E8B79914"/>
    <w:rsid w:val="EC3B5950"/>
    <w:rsid w:val="EEDB182E"/>
    <w:rsid w:val="EFFBBB0A"/>
    <w:rsid w:val="F4F7EF12"/>
    <w:rsid w:val="F5859ECD"/>
    <w:rsid w:val="F7BE36FA"/>
    <w:rsid w:val="F7EFBD37"/>
    <w:rsid w:val="F8FF834E"/>
    <w:rsid w:val="F9FAE703"/>
    <w:rsid w:val="FBF72290"/>
    <w:rsid w:val="FBF7C9A6"/>
    <w:rsid w:val="FBF9D9FA"/>
    <w:rsid w:val="FCDF4278"/>
    <w:rsid w:val="FDEFC181"/>
    <w:rsid w:val="FDFF3007"/>
    <w:rsid w:val="FE578F67"/>
    <w:rsid w:val="FF3E2BA0"/>
    <w:rsid w:val="FF6B5763"/>
    <w:rsid w:val="FF7F1E36"/>
    <w:rsid w:val="FFDEA74C"/>
    <w:rsid w:val="FFDF0FD1"/>
    <w:rsid w:val="FFDFF6C0"/>
    <w:rsid w:val="FFF5A418"/>
    <w:rsid w:val="FFF6F2E1"/>
    <w:rsid w:val="FFFF0F24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5DE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0FE4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255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6F5F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0BA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343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0E4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02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598B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097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DFF45EF"/>
    <w:rsid w:val="1EF6DC57"/>
    <w:rsid w:val="1F5B7F00"/>
    <w:rsid w:val="1FB2115B"/>
    <w:rsid w:val="211A1CC4"/>
    <w:rsid w:val="27DDD547"/>
    <w:rsid w:val="2E9F0322"/>
    <w:rsid w:val="2F0133F8"/>
    <w:rsid w:val="39FE3DF7"/>
    <w:rsid w:val="3DE75D7C"/>
    <w:rsid w:val="3DFCC456"/>
    <w:rsid w:val="3FDF02ED"/>
    <w:rsid w:val="3FFF47FB"/>
    <w:rsid w:val="4FFFB9F4"/>
    <w:rsid w:val="55AF4272"/>
    <w:rsid w:val="56BCAA7A"/>
    <w:rsid w:val="5939350A"/>
    <w:rsid w:val="5BBB8371"/>
    <w:rsid w:val="5FBFAEB5"/>
    <w:rsid w:val="5FD648EF"/>
    <w:rsid w:val="63063AB4"/>
    <w:rsid w:val="68FF7FD5"/>
    <w:rsid w:val="6977F1ED"/>
    <w:rsid w:val="6BF1DA2A"/>
    <w:rsid w:val="6DF17730"/>
    <w:rsid w:val="6EEE9743"/>
    <w:rsid w:val="6F776D7F"/>
    <w:rsid w:val="6FFE475D"/>
    <w:rsid w:val="6FFF0C57"/>
    <w:rsid w:val="755F013D"/>
    <w:rsid w:val="75FD8E68"/>
    <w:rsid w:val="75FFEA17"/>
    <w:rsid w:val="77BF147B"/>
    <w:rsid w:val="79EB6E7F"/>
    <w:rsid w:val="79FD25C5"/>
    <w:rsid w:val="7B7D92D8"/>
    <w:rsid w:val="7BFD1DE3"/>
    <w:rsid w:val="7BFFC209"/>
    <w:rsid w:val="7DEF0101"/>
    <w:rsid w:val="7EFDE7ED"/>
    <w:rsid w:val="7FAB6C71"/>
    <w:rsid w:val="7FBDAF37"/>
    <w:rsid w:val="7FEFAE9B"/>
    <w:rsid w:val="7FF75732"/>
    <w:rsid w:val="7FFE8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FE4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40FE4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140FE4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140FE4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40FE4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40FE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40FE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40FE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40FE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140FE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40FE4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140FE4"/>
    <w:rPr>
      <w:sz w:val="18"/>
      <w:szCs w:val="18"/>
    </w:rPr>
  </w:style>
  <w:style w:type="paragraph" w:styleId="BodyText2">
    <w:name w:val="Body Text 2"/>
    <w:basedOn w:val="Normal"/>
    <w:qFormat/>
    <w:rsid w:val="00140FE4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140FE4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140FE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140FE4"/>
  </w:style>
  <w:style w:type="paragraph" w:styleId="CommentSubject">
    <w:name w:val="annotation subject"/>
    <w:basedOn w:val="CommentText"/>
    <w:next w:val="CommentText"/>
    <w:semiHidden/>
    <w:qFormat/>
    <w:rsid w:val="00140FE4"/>
    <w:rPr>
      <w:b/>
      <w:bCs/>
    </w:rPr>
  </w:style>
  <w:style w:type="paragraph" w:styleId="DocumentMap">
    <w:name w:val="Document Map"/>
    <w:basedOn w:val="Normal"/>
    <w:semiHidden/>
    <w:qFormat/>
    <w:rsid w:val="00140FE4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140F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40FE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140FE4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140FE4"/>
    <w:pPr>
      <w:ind w:left="283" w:hanging="283"/>
    </w:pPr>
  </w:style>
  <w:style w:type="paragraph" w:styleId="List2">
    <w:name w:val="List 2"/>
    <w:basedOn w:val="List"/>
    <w:qFormat/>
    <w:rsid w:val="00140FE4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140FE4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140FE4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140FE4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140FE4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140FE4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14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140FE4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140F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40FE4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140FE4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140FE4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40FE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40FE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40FE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140FE4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140FE4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140FE4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140FE4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140F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140FE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140FE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40F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140FE4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140FE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140FE4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140FE4"/>
    <w:rPr>
      <w:b/>
    </w:rPr>
  </w:style>
  <w:style w:type="paragraph" w:customStyle="1" w:styleId="TAC">
    <w:name w:val="TAC"/>
    <w:basedOn w:val="Normal"/>
    <w:link w:val="TACChar"/>
    <w:qFormat/>
    <w:rsid w:val="00140FE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140F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140FE4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140FE4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140FE4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140FE4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140FE4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140FE4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140FE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140FE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40FE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140FE4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140FE4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40FE4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140FE4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140FE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140FE4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140FE4"/>
    <w:pPr>
      <w:ind w:left="851" w:hanging="851"/>
    </w:pPr>
  </w:style>
  <w:style w:type="paragraph" w:customStyle="1" w:styleId="LGTdoc">
    <w:name w:val="LGTdoc_본문"/>
    <w:basedOn w:val="Normal"/>
    <w:qFormat/>
    <w:rsid w:val="00140FE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140FE4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40FE4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140FE4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40FE4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140FE4"/>
  </w:style>
  <w:style w:type="character" w:customStyle="1" w:styleId="apple-converted-space">
    <w:name w:val="apple-converted-space"/>
    <w:qFormat/>
    <w:rsid w:val="00140FE4"/>
  </w:style>
  <w:style w:type="character" w:customStyle="1" w:styleId="PlainTextChar">
    <w:name w:val="Plain Text Char"/>
    <w:link w:val="PlainText"/>
    <w:uiPriority w:val="99"/>
    <w:qFormat/>
    <w:rsid w:val="00140FE4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140FE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140FE4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140FE4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140F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140FE4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140FE4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140FE4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140FE4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140F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140F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140FE4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140FE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140FE4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140FE4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140FE4"/>
  </w:style>
  <w:style w:type="character" w:customStyle="1" w:styleId="10">
    <w:name w:val="列表段落 字符1"/>
    <w:uiPriority w:val="34"/>
    <w:qFormat/>
    <w:locked/>
    <w:rsid w:val="00140FE4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140FE4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140FE4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0FE4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20</cp:revision>
  <cp:lastPrinted>2007-08-22T20:45:00Z</cp:lastPrinted>
  <dcterms:created xsi:type="dcterms:W3CDTF">2023-08-04T18:20:00Z</dcterms:created>
  <dcterms:modified xsi:type="dcterms:W3CDTF">2024-05-10T07:09:00Z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7C76EF09019845D88947C3751A5DCFE9_12</vt:lpwstr>
  </property>
</Properties>
</file>